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F6AC" w14:textId="6852CEE5" w:rsidR="00225F10" w:rsidRDefault="007874B6">
      <w:pPr>
        <w:widowControl/>
        <w:spacing w:line="600" w:lineRule="exact"/>
        <w:jc w:val="left"/>
        <w:outlineLvl w:val="0"/>
        <w:rPr>
          <w:rFonts w:ascii="仿宋_GB2312" w:eastAsia="仿宋_GB2312"/>
          <w:b/>
          <w:sz w:val="30"/>
          <w:szCs w:val="30"/>
        </w:rPr>
      </w:pPr>
      <w:bookmarkStart w:id="0" w:name="_Toc15159"/>
      <w:bookmarkStart w:id="1" w:name="_Toc127515116"/>
      <w:r>
        <w:rPr>
          <w:rFonts w:ascii="仿宋_GB2312" w:eastAsia="仿宋_GB2312" w:hint="eastAsia"/>
          <w:b/>
          <w:sz w:val="30"/>
          <w:szCs w:val="30"/>
        </w:rPr>
        <w:t>附件5</w:t>
      </w:r>
      <w:bookmarkEnd w:id="0"/>
      <w:bookmarkEnd w:id="1"/>
    </w:p>
    <w:p w14:paraId="73F5DCD4" w14:textId="77777777" w:rsidR="00225F10" w:rsidRDefault="00225F10">
      <w:pPr>
        <w:widowControl/>
        <w:spacing w:line="600" w:lineRule="exact"/>
        <w:jc w:val="left"/>
        <w:rPr>
          <w:rFonts w:ascii="仿宋_GB2312" w:eastAsia="仿宋_GB2312"/>
          <w:b/>
          <w:sz w:val="30"/>
          <w:szCs w:val="30"/>
        </w:rPr>
      </w:pPr>
    </w:p>
    <w:p w14:paraId="3A25A1A2" w14:textId="77777777" w:rsidR="00225F10" w:rsidRDefault="007874B6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主要会计数据及财务指标</w:t>
      </w:r>
    </w:p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1155"/>
        <w:gridCol w:w="1157"/>
        <w:gridCol w:w="2242"/>
      </w:tblGrid>
      <w:tr w:rsidR="00225F10" w14:paraId="53103F26" w14:textId="77777777">
        <w:trPr>
          <w:trHeight w:val="284"/>
        </w:trPr>
        <w:tc>
          <w:tcPr>
            <w:tcW w:w="4391" w:type="dxa"/>
          </w:tcPr>
          <w:p w14:paraId="50B69DF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1155" w:type="dxa"/>
          </w:tcPr>
          <w:p w14:paraId="08D7E076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本报告</w:t>
            </w:r>
          </w:p>
          <w:p w14:paraId="5CCAB16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期末</w:t>
            </w:r>
          </w:p>
        </w:tc>
        <w:tc>
          <w:tcPr>
            <w:tcW w:w="1157" w:type="dxa"/>
          </w:tcPr>
          <w:p w14:paraId="6704D8DE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上年度</w:t>
            </w:r>
          </w:p>
          <w:p w14:paraId="4000A0AE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期末</w:t>
            </w:r>
          </w:p>
        </w:tc>
        <w:tc>
          <w:tcPr>
            <w:tcW w:w="2242" w:type="dxa"/>
          </w:tcPr>
          <w:p w14:paraId="7320F97E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本报告期末比上年度期末增减（%）</w:t>
            </w:r>
          </w:p>
        </w:tc>
      </w:tr>
      <w:tr w:rsidR="00225F10" w14:paraId="72E1CDB8" w14:textId="77777777">
        <w:trPr>
          <w:trHeight w:val="284"/>
        </w:trPr>
        <w:tc>
          <w:tcPr>
            <w:tcW w:w="4391" w:type="dxa"/>
          </w:tcPr>
          <w:p w14:paraId="31536FB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流动资产（万元）</w:t>
            </w:r>
          </w:p>
        </w:tc>
        <w:tc>
          <w:tcPr>
            <w:tcW w:w="1155" w:type="dxa"/>
          </w:tcPr>
          <w:p w14:paraId="68F0BFCD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76FB07E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176AAFA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54CEA81E" w14:textId="77777777">
        <w:trPr>
          <w:trHeight w:val="284"/>
        </w:trPr>
        <w:tc>
          <w:tcPr>
            <w:tcW w:w="4391" w:type="dxa"/>
          </w:tcPr>
          <w:p w14:paraId="5B9DF830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流动负债（万元）</w:t>
            </w:r>
          </w:p>
        </w:tc>
        <w:tc>
          <w:tcPr>
            <w:tcW w:w="1155" w:type="dxa"/>
          </w:tcPr>
          <w:p w14:paraId="56473C7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05E7010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0A1EA5E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0D288F27" w14:textId="77777777">
        <w:trPr>
          <w:trHeight w:val="284"/>
        </w:trPr>
        <w:tc>
          <w:tcPr>
            <w:tcW w:w="4391" w:type="dxa"/>
          </w:tcPr>
          <w:p w14:paraId="171458A6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总资产（万元）</w:t>
            </w:r>
          </w:p>
        </w:tc>
        <w:tc>
          <w:tcPr>
            <w:tcW w:w="1155" w:type="dxa"/>
          </w:tcPr>
          <w:p w14:paraId="0299924E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588E5E1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68BBF16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0948C20C" w14:textId="77777777">
        <w:trPr>
          <w:trHeight w:val="284"/>
        </w:trPr>
        <w:tc>
          <w:tcPr>
            <w:tcW w:w="4391" w:type="dxa"/>
          </w:tcPr>
          <w:p w14:paraId="68088E60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资产负债率（母公司）（%）</w:t>
            </w:r>
          </w:p>
        </w:tc>
        <w:tc>
          <w:tcPr>
            <w:tcW w:w="1155" w:type="dxa"/>
          </w:tcPr>
          <w:p w14:paraId="2B4AF67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75DDAA76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53E16767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2A6764E5" w14:textId="77777777">
        <w:trPr>
          <w:trHeight w:val="284"/>
        </w:trPr>
        <w:tc>
          <w:tcPr>
            <w:tcW w:w="4391" w:type="dxa"/>
          </w:tcPr>
          <w:p w14:paraId="474901DA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资产负债率（合并报表）（%）</w:t>
            </w:r>
          </w:p>
        </w:tc>
        <w:tc>
          <w:tcPr>
            <w:tcW w:w="1155" w:type="dxa"/>
          </w:tcPr>
          <w:p w14:paraId="56D8EA9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5AABF632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1210D27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10A7D90A" w14:textId="77777777">
        <w:trPr>
          <w:trHeight w:val="284"/>
        </w:trPr>
        <w:tc>
          <w:tcPr>
            <w:tcW w:w="4391" w:type="dxa"/>
          </w:tcPr>
          <w:p w14:paraId="5B965F1C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归属于母公司股东的净资产（万元）</w:t>
            </w:r>
          </w:p>
        </w:tc>
        <w:tc>
          <w:tcPr>
            <w:tcW w:w="1155" w:type="dxa"/>
          </w:tcPr>
          <w:p w14:paraId="32CB9EAC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4892FCB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49F6806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19A298CD" w14:textId="77777777">
        <w:trPr>
          <w:trHeight w:val="143"/>
        </w:trPr>
        <w:tc>
          <w:tcPr>
            <w:tcW w:w="4391" w:type="dxa"/>
          </w:tcPr>
          <w:p w14:paraId="123E194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归属于母公司股东的每股净资产（元/股）</w:t>
            </w:r>
          </w:p>
        </w:tc>
        <w:tc>
          <w:tcPr>
            <w:tcW w:w="1155" w:type="dxa"/>
          </w:tcPr>
          <w:p w14:paraId="735C2E3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32664FD2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1A1102BC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1F345EFE" w14:textId="77777777">
        <w:trPr>
          <w:trHeight w:val="142"/>
        </w:trPr>
        <w:tc>
          <w:tcPr>
            <w:tcW w:w="4391" w:type="dxa"/>
          </w:tcPr>
          <w:p w14:paraId="0DCCB449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归属于母公司股东的每份存托凭证对应净资产（元/份）</w:t>
            </w:r>
          </w:p>
        </w:tc>
        <w:tc>
          <w:tcPr>
            <w:tcW w:w="1155" w:type="dxa"/>
          </w:tcPr>
          <w:p w14:paraId="012D16C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39CED9D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4F87938D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575DC6CD" w14:textId="77777777">
        <w:trPr>
          <w:trHeight w:val="284"/>
        </w:trPr>
        <w:tc>
          <w:tcPr>
            <w:tcW w:w="4391" w:type="dxa"/>
          </w:tcPr>
          <w:p w14:paraId="372CF6CA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项目</w:t>
            </w:r>
          </w:p>
        </w:tc>
        <w:tc>
          <w:tcPr>
            <w:tcW w:w="1155" w:type="dxa"/>
          </w:tcPr>
          <w:p w14:paraId="530465EB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本报告期</w:t>
            </w:r>
          </w:p>
        </w:tc>
        <w:tc>
          <w:tcPr>
            <w:tcW w:w="1157" w:type="dxa"/>
          </w:tcPr>
          <w:p w14:paraId="6AC6CD99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上年同期</w:t>
            </w:r>
          </w:p>
        </w:tc>
        <w:tc>
          <w:tcPr>
            <w:tcW w:w="2242" w:type="dxa"/>
          </w:tcPr>
          <w:p w14:paraId="67CA4FA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本报告期比上年同期增减（%）</w:t>
            </w:r>
          </w:p>
        </w:tc>
      </w:tr>
      <w:tr w:rsidR="00225F10" w14:paraId="55480EF6" w14:textId="77777777">
        <w:trPr>
          <w:trHeight w:val="284"/>
        </w:trPr>
        <w:tc>
          <w:tcPr>
            <w:tcW w:w="4391" w:type="dxa"/>
          </w:tcPr>
          <w:p w14:paraId="43A09537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营业总收入（万元）</w:t>
            </w:r>
          </w:p>
        </w:tc>
        <w:tc>
          <w:tcPr>
            <w:tcW w:w="1155" w:type="dxa"/>
          </w:tcPr>
          <w:p w14:paraId="02894AA8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6801C32E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26A9A5BD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76505065" w14:textId="77777777">
        <w:trPr>
          <w:trHeight w:val="284"/>
        </w:trPr>
        <w:tc>
          <w:tcPr>
            <w:tcW w:w="4391" w:type="dxa"/>
          </w:tcPr>
          <w:p w14:paraId="4872E243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营业利润（万元）</w:t>
            </w:r>
          </w:p>
        </w:tc>
        <w:tc>
          <w:tcPr>
            <w:tcW w:w="1155" w:type="dxa"/>
          </w:tcPr>
          <w:p w14:paraId="7A5EF79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284D07C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2E2FAEC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173999D4" w14:textId="77777777">
        <w:trPr>
          <w:trHeight w:val="284"/>
        </w:trPr>
        <w:tc>
          <w:tcPr>
            <w:tcW w:w="4391" w:type="dxa"/>
          </w:tcPr>
          <w:p w14:paraId="02291F9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利润总额（万元）</w:t>
            </w:r>
          </w:p>
        </w:tc>
        <w:tc>
          <w:tcPr>
            <w:tcW w:w="1155" w:type="dxa"/>
          </w:tcPr>
          <w:p w14:paraId="7EACAE4D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41A7BBC2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5ADACEB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14DE0915" w14:textId="77777777">
        <w:trPr>
          <w:trHeight w:val="284"/>
        </w:trPr>
        <w:tc>
          <w:tcPr>
            <w:tcW w:w="4391" w:type="dxa"/>
          </w:tcPr>
          <w:p w14:paraId="17CF0ED8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归属于母公司股东的净利润（万元）</w:t>
            </w:r>
          </w:p>
        </w:tc>
        <w:tc>
          <w:tcPr>
            <w:tcW w:w="1155" w:type="dxa"/>
          </w:tcPr>
          <w:p w14:paraId="7D792A1D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2C519CD6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51FA92C9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7FADDC0F" w14:textId="77777777">
        <w:trPr>
          <w:trHeight w:val="284"/>
        </w:trPr>
        <w:tc>
          <w:tcPr>
            <w:tcW w:w="4391" w:type="dxa"/>
          </w:tcPr>
          <w:p w14:paraId="250F18DD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归属于母公司股东的扣除非经常性损益后的净利润（万元）</w:t>
            </w:r>
          </w:p>
        </w:tc>
        <w:tc>
          <w:tcPr>
            <w:tcW w:w="1155" w:type="dxa"/>
          </w:tcPr>
          <w:p w14:paraId="4F398C88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6DD12AB9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0C60FBF0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6C1A0C9D" w14:textId="77777777">
        <w:trPr>
          <w:trHeight w:val="284"/>
        </w:trPr>
        <w:tc>
          <w:tcPr>
            <w:tcW w:w="4391" w:type="dxa"/>
          </w:tcPr>
          <w:p w14:paraId="4BE01C4A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基本每股收益（元/股）</w:t>
            </w:r>
          </w:p>
        </w:tc>
        <w:tc>
          <w:tcPr>
            <w:tcW w:w="1155" w:type="dxa"/>
          </w:tcPr>
          <w:p w14:paraId="6FAA3200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6F4D1226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7ABE2839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632585E2" w14:textId="77777777">
        <w:trPr>
          <w:trHeight w:val="284"/>
        </w:trPr>
        <w:tc>
          <w:tcPr>
            <w:tcW w:w="4391" w:type="dxa"/>
          </w:tcPr>
          <w:p w14:paraId="3E62D141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每份境内存托凭证收益（元/份）</w:t>
            </w:r>
          </w:p>
        </w:tc>
        <w:tc>
          <w:tcPr>
            <w:tcW w:w="1155" w:type="dxa"/>
          </w:tcPr>
          <w:p w14:paraId="70028BF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2CBF9AE2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4DA58D2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12293579" w14:textId="77777777">
        <w:trPr>
          <w:trHeight w:val="284"/>
        </w:trPr>
        <w:tc>
          <w:tcPr>
            <w:tcW w:w="4391" w:type="dxa"/>
          </w:tcPr>
          <w:p w14:paraId="318E121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扣除非经常性损益后的基本每股收益（元/股）</w:t>
            </w:r>
          </w:p>
        </w:tc>
        <w:tc>
          <w:tcPr>
            <w:tcW w:w="1155" w:type="dxa"/>
          </w:tcPr>
          <w:p w14:paraId="32588772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0950F5C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01F0E90C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01266A9B" w14:textId="77777777">
        <w:trPr>
          <w:trHeight w:val="284"/>
        </w:trPr>
        <w:tc>
          <w:tcPr>
            <w:tcW w:w="4391" w:type="dxa"/>
          </w:tcPr>
          <w:p w14:paraId="51F51AB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扣除非经常性损益后的每份境内存托凭证收益（元/份）</w:t>
            </w:r>
          </w:p>
        </w:tc>
        <w:tc>
          <w:tcPr>
            <w:tcW w:w="1155" w:type="dxa"/>
          </w:tcPr>
          <w:p w14:paraId="430E61A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19C42918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15693BC3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548E952D" w14:textId="77777777">
        <w:trPr>
          <w:trHeight w:val="284"/>
        </w:trPr>
        <w:tc>
          <w:tcPr>
            <w:tcW w:w="4391" w:type="dxa"/>
          </w:tcPr>
          <w:p w14:paraId="39D469B7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加权平均净资产收益率（%）</w:t>
            </w:r>
          </w:p>
        </w:tc>
        <w:tc>
          <w:tcPr>
            <w:tcW w:w="1155" w:type="dxa"/>
          </w:tcPr>
          <w:p w14:paraId="24E86E2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03D7410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73E5DE50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599B93B2" w14:textId="77777777">
        <w:trPr>
          <w:trHeight w:val="284"/>
        </w:trPr>
        <w:tc>
          <w:tcPr>
            <w:tcW w:w="4391" w:type="dxa"/>
          </w:tcPr>
          <w:p w14:paraId="7CFDD1C2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扣除非经常性损益后的加权净资产收益率（%）</w:t>
            </w:r>
          </w:p>
        </w:tc>
        <w:tc>
          <w:tcPr>
            <w:tcW w:w="1155" w:type="dxa"/>
          </w:tcPr>
          <w:p w14:paraId="30650DB1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2FCB0FD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1C2BDBCA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6CC396F7" w14:textId="77777777">
        <w:trPr>
          <w:trHeight w:val="284"/>
        </w:trPr>
        <w:tc>
          <w:tcPr>
            <w:tcW w:w="4391" w:type="dxa"/>
          </w:tcPr>
          <w:p w14:paraId="407E0029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经营活动产生的现金流量净额（万元）</w:t>
            </w:r>
          </w:p>
        </w:tc>
        <w:tc>
          <w:tcPr>
            <w:tcW w:w="1155" w:type="dxa"/>
          </w:tcPr>
          <w:p w14:paraId="3CD8FF55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6BC842EF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7CBCA99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32083185" w14:textId="77777777">
        <w:trPr>
          <w:trHeight w:val="284"/>
        </w:trPr>
        <w:tc>
          <w:tcPr>
            <w:tcW w:w="4391" w:type="dxa"/>
          </w:tcPr>
          <w:p w14:paraId="26838515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每股经营活动产生的现金流量净额（元）</w:t>
            </w:r>
          </w:p>
        </w:tc>
        <w:tc>
          <w:tcPr>
            <w:tcW w:w="1155" w:type="dxa"/>
          </w:tcPr>
          <w:p w14:paraId="1E953A24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5DE443CE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190A0FAD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25F10" w14:paraId="4B6C2024" w14:textId="77777777">
        <w:trPr>
          <w:trHeight w:val="284"/>
        </w:trPr>
        <w:tc>
          <w:tcPr>
            <w:tcW w:w="4391" w:type="dxa"/>
          </w:tcPr>
          <w:p w14:paraId="7F6094B4" w14:textId="77777777" w:rsidR="00225F10" w:rsidRDefault="00787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每份存托凭证对应经营活动产生的现金流量净额（元）</w:t>
            </w:r>
          </w:p>
        </w:tc>
        <w:tc>
          <w:tcPr>
            <w:tcW w:w="1155" w:type="dxa"/>
          </w:tcPr>
          <w:p w14:paraId="3735B1F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7" w:type="dxa"/>
          </w:tcPr>
          <w:p w14:paraId="21F9B5F0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42" w:type="dxa"/>
          </w:tcPr>
          <w:p w14:paraId="03C5842B" w14:textId="77777777" w:rsidR="00225F10" w:rsidRDefault="00225F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E19D99A" w14:textId="77777777" w:rsidR="00225F10" w:rsidRDefault="007874B6">
      <w:pPr>
        <w:adjustRightInd w:val="0"/>
        <w:snapToGrid w:val="0"/>
        <w:ind w:firstLineChars="200" w:firstLine="420"/>
        <w:rPr>
          <w:rFonts w:ascii="仿宋_GB2312" w:eastAsia="仿宋_GB2312"/>
          <w:szCs w:val="24"/>
        </w:rPr>
      </w:pPr>
      <w:r>
        <w:rPr>
          <w:rFonts w:ascii="仿宋_GB2312" w:eastAsia="仿宋_GB2312" w:hint="eastAsia"/>
          <w:szCs w:val="24"/>
        </w:rPr>
        <w:t>注：涉及百分比指标的，增减百分比为两期数的差值。</w:t>
      </w:r>
    </w:p>
    <w:p w14:paraId="5485B426" w14:textId="77777777" w:rsidR="00225F10" w:rsidRDefault="00225F10">
      <w:pPr>
        <w:rPr>
          <w:rFonts w:hint="eastAsia"/>
        </w:rPr>
      </w:pPr>
    </w:p>
    <w:sectPr w:rsidR="00225F10" w:rsidSect="00225F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97CD" w14:textId="77777777" w:rsidR="00BB6D63" w:rsidRDefault="00BB6D63" w:rsidP="00225F10">
      <w:r>
        <w:separator/>
      </w:r>
    </w:p>
  </w:endnote>
  <w:endnote w:type="continuationSeparator" w:id="0">
    <w:p w14:paraId="37E85A49" w14:textId="77777777" w:rsidR="00BB6D63" w:rsidRDefault="00BB6D63" w:rsidP="0022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480" w14:textId="77777777" w:rsidR="00225F10" w:rsidRDefault="00225F10">
    <w:pPr>
      <w:pStyle w:val="a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874B6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2C16E1" w:rsidRPr="002C16E1">
      <w:rPr>
        <w:rFonts w:ascii="Times New Roman" w:hAnsi="Times New Roman"/>
        <w:noProof/>
        <w:sz w:val="24"/>
        <w:szCs w:val="24"/>
        <w:lang w:val="zh-CN"/>
      </w:rPr>
      <w:t>42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974E" w14:textId="77777777" w:rsidR="00BB6D63" w:rsidRDefault="00BB6D63" w:rsidP="00225F10">
      <w:r>
        <w:separator/>
      </w:r>
    </w:p>
  </w:footnote>
  <w:footnote w:type="continuationSeparator" w:id="0">
    <w:p w14:paraId="2570C4A4" w14:textId="77777777" w:rsidR="00BB6D63" w:rsidRDefault="00BB6D63" w:rsidP="0022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E7"/>
    <w:multiLevelType w:val="multilevel"/>
    <w:tmpl w:val="057E59E7"/>
    <w:lvl w:ilvl="0">
      <w:start w:val="1"/>
      <w:numFmt w:val="chineseCountingThousand"/>
      <w:pStyle w:val="1"/>
      <w:lvlText w:val="第%1章"/>
      <w:lvlJc w:val="center"/>
      <w:pPr>
        <w:tabs>
          <w:tab w:val="left" w:pos="2411"/>
        </w:tabs>
        <w:ind w:left="241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>
      <w:start w:val="1"/>
      <w:numFmt w:val="chineseCountingThousand"/>
      <w:pStyle w:val="2"/>
      <w:lvlText w:val="第%2节"/>
      <w:lvlJc w:val="center"/>
      <w:pPr>
        <w:tabs>
          <w:tab w:val="left" w:pos="4395"/>
        </w:tabs>
        <w:ind w:left="4395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japaneseCounting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  <w:lang w:val="en-US"/>
      </w:rPr>
    </w:lvl>
    <w:lvl w:ilvl="4">
      <w:start w:val="3"/>
      <w:numFmt w:val="japaneseCounting"/>
      <w:lvlText w:val="第%5节"/>
      <w:lvlJc w:val="left"/>
      <w:pPr>
        <w:ind w:left="2760" w:hanging="10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1D67951"/>
    <w:multiLevelType w:val="multilevel"/>
    <w:tmpl w:val="41D67951"/>
    <w:lvl w:ilvl="0">
      <w:start w:val="1"/>
      <w:numFmt w:val="japaneseCounting"/>
      <w:pStyle w:val="6"/>
      <w:lvlText w:val="第%1条"/>
      <w:lvlJc w:val="left"/>
      <w:pPr>
        <w:ind w:left="3114" w:hanging="420"/>
      </w:pPr>
      <w:rPr>
        <w:rFonts w:ascii="仿宋_GB2312" w:eastAsia="仿宋_GB2312" w:hAnsi="黑体" w:hint="eastAsia"/>
        <w:b w:val="0"/>
        <w:color w:val="auto"/>
        <w:sz w:val="30"/>
        <w:szCs w:val="30"/>
        <w:lang w:val="en-US"/>
      </w:rPr>
    </w:lvl>
    <w:lvl w:ilvl="1">
      <w:start w:val="1"/>
      <w:numFmt w:val="chineseCountingThousand"/>
      <w:lvlText w:val="(%2)"/>
      <w:lvlJc w:val="left"/>
      <w:pPr>
        <w:ind w:left="579" w:hanging="720"/>
      </w:pPr>
      <w:rPr>
        <w:rFonts w:hint="default"/>
        <w:lang w:val="en-US"/>
      </w:rPr>
    </w:lvl>
    <w:lvl w:ilvl="2">
      <w:start w:val="1"/>
      <w:numFmt w:val="japaneseCounting"/>
      <w:lvlText w:val="第%3节"/>
      <w:lvlJc w:val="left"/>
      <w:pPr>
        <w:ind w:left="709" w:hanging="720"/>
      </w:pPr>
      <w:rPr>
        <w:rFonts w:hint="default"/>
      </w:rPr>
    </w:lvl>
    <w:lvl w:ilvl="3">
      <w:start w:val="1"/>
      <w:numFmt w:val="japaneseCounting"/>
      <w:lvlText w:val="（%4）"/>
      <w:lvlJc w:val="left"/>
      <w:pPr>
        <w:ind w:left="1489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num w:numId="1" w16cid:durableId="1341857466">
    <w:abstractNumId w:val="0"/>
  </w:num>
  <w:num w:numId="2" w16cid:durableId="1169176496">
    <w:abstractNumId w:val="1"/>
  </w:num>
  <w:num w:numId="3" w16cid:durableId="1823293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4DD"/>
    <w:rsid w:val="0006207E"/>
    <w:rsid w:val="00107B53"/>
    <w:rsid w:val="00113B54"/>
    <w:rsid w:val="00114238"/>
    <w:rsid w:val="00141908"/>
    <w:rsid w:val="001D7AB2"/>
    <w:rsid w:val="00225F10"/>
    <w:rsid w:val="00253832"/>
    <w:rsid w:val="00255130"/>
    <w:rsid w:val="002C16E1"/>
    <w:rsid w:val="003529F4"/>
    <w:rsid w:val="003B7E1E"/>
    <w:rsid w:val="00421C10"/>
    <w:rsid w:val="004407A9"/>
    <w:rsid w:val="00454D93"/>
    <w:rsid w:val="004854E9"/>
    <w:rsid w:val="00485977"/>
    <w:rsid w:val="004C10D9"/>
    <w:rsid w:val="004C114A"/>
    <w:rsid w:val="004E50DA"/>
    <w:rsid w:val="004F3498"/>
    <w:rsid w:val="00501E5F"/>
    <w:rsid w:val="0052594F"/>
    <w:rsid w:val="00552C5C"/>
    <w:rsid w:val="00555969"/>
    <w:rsid w:val="00562B4B"/>
    <w:rsid w:val="00572715"/>
    <w:rsid w:val="005F687E"/>
    <w:rsid w:val="006E130B"/>
    <w:rsid w:val="00743AB5"/>
    <w:rsid w:val="0076375E"/>
    <w:rsid w:val="00767A6A"/>
    <w:rsid w:val="007874B6"/>
    <w:rsid w:val="007A5313"/>
    <w:rsid w:val="007F2E71"/>
    <w:rsid w:val="007F33A5"/>
    <w:rsid w:val="00801870"/>
    <w:rsid w:val="00836F74"/>
    <w:rsid w:val="008F59F5"/>
    <w:rsid w:val="00953740"/>
    <w:rsid w:val="00977A67"/>
    <w:rsid w:val="009E63E5"/>
    <w:rsid w:val="00B95BD8"/>
    <w:rsid w:val="00BA5941"/>
    <w:rsid w:val="00BB6D63"/>
    <w:rsid w:val="00BD4E1A"/>
    <w:rsid w:val="00CB3981"/>
    <w:rsid w:val="00CD4125"/>
    <w:rsid w:val="00CE0732"/>
    <w:rsid w:val="00D115D8"/>
    <w:rsid w:val="00D334DD"/>
    <w:rsid w:val="00D46D91"/>
    <w:rsid w:val="00D66B57"/>
    <w:rsid w:val="00D96D60"/>
    <w:rsid w:val="00DD5DC0"/>
    <w:rsid w:val="00DF1296"/>
    <w:rsid w:val="00E55352"/>
    <w:rsid w:val="00E706A5"/>
    <w:rsid w:val="00E97651"/>
    <w:rsid w:val="00EE577D"/>
    <w:rsid w:val="00F346C9"/>
    <w:rsid w:val="00FC07E1"/>
    <w:rsid w:val="00FF6615"/>
    <w:rsid w:val="0A6A17CF"/>
    <w:rsid w:val="353E7091"/>
    <w:rsid w:val="3A5C6ECF"/>
    <w:rsid w:val="3B4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9C764"/>
  <w15:docId w15:val="{BB5F55F8-C1B4-4A90-A0D1-E8AB0C6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F10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5F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225F10"/>
    <w:pPr>
      <w:jc w:val="left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F1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2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2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225F10"/>
  </w:style>
  <w:style w:type="paragraph" w:styleId="ab">
    <w:name w:val="Normal (Web)"/>
    <w:basedOn w:val="a"/>
    <w:uiPriority w:val="99"/>
    <w:unhideWhenUsed/>
    <w:qFormat/>
    <w:rsid w:val="0022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225F10"/>
    <w:rPr>
      <w:b/>
      <w:bCs/>
    </w:rPr>
  </w:style>
  <w:style w:type="character" w:styleId="ae">
    <w:name w:val="Hyperlink"/>
    <w:basedOn w:val="a0"/>
    <w:uiPriority w:val="99"/>
    <w:unhideWhenUsed/>
    <w:rsid w:val="00225F10"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sid w:val="00225F1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25F1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25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25F10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225F10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225F1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6">
    <w:name w:val="样式6"/>
    <w:basedOn w:val="a"/>
    <w:qFormat/>
    <w:rsid w:val="00225F10"/>
    <w:pPr>
      <w:keepNext/>
      <w:keepLines/>
      <w:numPr>
        <w:numId w:val="2"/>
      </w:numPr>
      <w:tabs>
        <w:tab w:val="left" w:pos="1418"/>
      </w:tabs>
      <w:adjustRightInd w:val="0"/>
      <w:spacing w:line="560" w:lineRule="exact"/>
      <w:ind w:left="420"/>
      <w:jc w:val="center"/>
      <w:textAlignment w:val="baseline"/>
      <w:outlineLvl w:val="0"/>
    </w:pPr>
    <w:rPr>
      <w:rFonts w:ascii="黑体" w:eastAsia="黑体" w:hAnsi="Arial Unicode MS" w:cs="Arial Unicode MS"/>
      <w:bCs/>
      <w:kern w:val="44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25F10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25F10"/>
    <w:rPr>
      <w:rFonts w:ascii="Calibri" w:eastAsia="宋体" w:hAnsi="Calibri" w:cs="Times New Roman"/>
    </w:rPr>
  </w:style>
  <w:style w:type="character" w:customStyle="1" w:styleId="ad">
    <w:name w:val="批注主题 字符"/>
    <w:basedOn w:val="a4"/>
    <w:link w:val="ac"/>
    <w:uiPriority w:val="99"/>
    <w:semiHidden/>
    <w:qFormat/>
    <w:rsid w:val="00225F10"/>
    <w:rPr>
      <w:rFonts w:ascii="Calibri" w:eastAsia="宋体" w:hAnsi="Calibri" w:cs="Times New Roman"/>
      <w:b/>
      <w:bCs/>
    </w:rPr>
  </w:style>
  <w:style w:type="paragraph" w:customStyle="1" w:styleId="11">
    <w:name w:val="修订1"/>
    <w:hidden/>
    <w:uiPriority w:val="99"/>
    <w:semiHidden/>
    <w:qFormat/>
    <w:rsid w:val="00225F10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qFormat/>
    <w:rsid w:val="00225F10"/>
    <w:rPr>
      <w:rFonts w:asciiTheme="minorHAnsi" w:eastAsiaTheme="minorEastAsia" w:hAnsiTheme="minorHAnsi" w:cstheme="minorBidi"/>
    </w:rPr>
  </w:style>
  <w:style w:type="paragraph" w:customStyle="1" w:styleId="21">
    <w:name w:val="修订2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225F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1D7AB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0FE5C-B3C3-49FE-98E5-9292F047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WenLiang Zhang</cp:lastModifiedBy>
  <cp:revision>3</cp:revision>
  <dcterms:created xsi:type="dcterms:W3CDTF">2025-03-20T02:59:00Z</dcterms:created>
  <dcterms:modified xsi:type="dcterms:W3CDTF">2025-04-10T13:48:00Z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74B019A250A04BBAB5409EB064851CC4_12</vt:lpwstr>
  </property>
</Properties>
</file>